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9789F" w:rsidRPr="00DC21DA" w:rsidRDefault="00DC21DA">
      <w:pPr>
        <w:rPr>
          <w:rFonts w:ascii="Arial" w:hAnsi="Arial" w:cs="Arial"/>
          <w:color w:val="2F5496" w:themeColor="accent5" w:themeShade="BF"/>
          <w:sz w:val="32"/>
          <w:szCs w:val="32"/>
        </w:rPr>
      </w:pPr>
      <w:r w:rsidRPr="00DC21DA">
        <w:rPr>
          <w:rFonts w:ascii="Arial" w:hAnsi="Arial" w:cs="Arial"/>
          <w:color w:val="2F5496" w:themeColor="accent5" w:themeShade="BF"/>
          <w:sz w:val="32"/>
          <w:szCs w:val="32"/>
        </w:rPr>
        <w:t>Allegato n13</w:t>
      </w:r>
    </w:p>
    <w:p w:rsidR="00DC21DA" w:rsidRDefault="00DC21DA">
      <w:pPr>
        <w:rPr>
          <w:rFonts w:ascii="Arial" w:hAnsi="Arial" w:cs="Arial"/>
          <w:color w:val="2F5496" w:themeColor="accent5" w:themeShade="BF"/>
          <w:sz w:val="32"/>
          <w:szCs w:val="32"/>
        </w:rPr>
      </w:pPr>
      <w:r w:rsidRPr="00DC21DA">
        <w:rPr>
          <w:rFonts w:ascii="Arial" w:hAnsi="Arial" w:cs="Arial"/>
          <w:color w:val="2F5496" w:themeColor="accent5" w:themeShade="BF"/>
          <w:sz w:val="32"/>
          <w:szCs w:val="32"/>
        </w:rPr>
        <w:t xml:space="preserve">RITORNO </w:t>
      </w:r>
    </w:p>
    <w:p w:rsidR="00DC21DA" w:rsidRPr="00DC21DA" w:rsidRDefault="00DC21DA">
      <w:pPr>
        <w:rPr>
          <w:rFonts w:ascii="Arial" w:hAnsi="Arial" w:cs="Arial"/>
          <w:sz w:val="32"/>
          <w:szCs w:val="32"/>
        </w:rPr>
      </w:pPr>
      <w:r w:rsidRPr="00DC21DA">
        <w:rPr>
          <w:rFonts w:ascii="Arial" w:hAnsi="Arial" w:cs="Arial"/>
          <w:sz w:val="32"/>
          <w:szCs w:val="32"/>
        </w:rPr>
        <w:t xml:space="preserve">(Incontrare il Dio della misericordia) Paolo </w:t>
      </w:r>
      <w:proofErr w:type="spellStart"/>
      <w:r w:rsidRPr="00DC21DA">
        <w:rPr>
          <w:rFonts w:ascii="Arial" w:hAnsi="Arial" w:cs="Arial"/>
          <w:sz w:val="32"/>
          <w:szCs w:val="32"/>
        </w:rPr>
        <w:t>Curtaz</w:t>
      </w:r>
      <w:proofErr w:type="spellEnd"/>
    </w:p>
    <w:p w:rsidR="00104F95" w:rsidRDefault="00104F95">
      <w:pPr>
        <w:rPr>
          <w:rFonts w:ascii="Arial" w:hAnsi="Arial" w:cs="Arial"/>
          <w:sz w:val="32"/>
          <w:szCs w:val="32"/>
        </w:rPr>
      </w:pPr>
    </w:p>
    <w:p w:rsidR="00DC21DA" w:rsidRDefault="00DC21DA">
      <w:pPr>
        <w:rPr>
          <w:rFonts w:ascii="Arial" w:hAnsi="Arial" w:cs="Arial"/>
          <w:sz w:val="32"/>
          <w:szCs w:val="32"/>
        </w:rPr>
      </w:pPr>
      <w:bookmarkStart w:id="0" w:name="_GoBack"/>
      <w:bookmarkEnd w:id="0"/>
      <w:r w:rsidRPr="00DC21DA">
        <w:rPr>
          <w:rFonts w:ascii="Arial" w:hAnsi="Arial" w:cs="Arial"/>
          <w:sz w:val="32"/>
          <w:szCs w:val="32"/>
        </w:rPr>
        <w:t xml:space="preserve">“Egli parlò di Dio come di un padre di misericordia. </w:t>
      </w:r>
    </w:p>
    <w:p w:rsidR="00DC21DA" w:rsidRDefault="00DC21DA">
      <w:pPr>
        <w:rPr>
          <w:rFonts w:ascii="Arial" w:hAnsi="Arial" w:cs="Arial"/>
          <w:sz w:val="32"/>
          <w:szCs w:val="32"/>
        </w:rPr>
      </w:pPr>
      <w:r w:rsidRPr="00DC21DA">
        <w:rPr>
          <w:rFonts w:ascii="Arial" w:hAnsi="Arial" w:cs="Arial"/>
          <w:sz w:val="32"/>
          <w:szCs w:val="32"/>
        </w:rPr>
        <w:t xml:space="preserve">E scelse parole forti, che noi giovani non usavamo, </w:t>
      </w:r>
    </w:p>
    <w:p w:rsidR="00DC21DA" w:rsidRPr="00DC21DA" w:rsidRDefault="00DC21DA">
      <w:pPr>
        <w:rPr>
          <w:rFonts w:ascii="Arial" w:hAnsi="Arial" w:cs="Arial"/>
          <w:sz w:val="32"/>
          <w:szCs w:val="32"/>
        </w:rPr>
      </w:pPr>
      <w:r w:rsidRPr="00DC21DA">
        <w:rPr>
          <w:rFonts w:ascii="Arial" w:hAnsi="Arial" w:cs="Arial"/>
          <w:sz w:val="32"/>
          <w:szCs w:val="32"/>
        </w:rPr>
        <w:t xml:space="preserve">convinti come eravamo che per essere maschi occorresse </w:t>
      </w:r>
      <w:r>
        <w:rPr>
          <w:rFonts w:ascii="Arial" w:hAnsi="Arial" w:cs="Arial"/>
          <w:sz w:val="32"/>
          <w:szCs w:val="32"/>
        </w:rPr>
        <w:t xml:space="preserve">apparire </w:t>
      </w:r>
      <w:r w:rsidRPr="00DC21DA">
        <w:rPr>
          <w:rFonts w:ascii="Arial" w:hAnsi="Arial" w:cs="Arial"/>
          <w:sz w:val="32"/>
          <w:szCs w:val="32"/>
        </w:rPr>
        <w:t>rudi, coriacei, insensibili e strafottenti.</w:t>
      </w:r>
    </w:p>
    <w:p w:rsidR="00DC21DA" w:rsidRDefault="00DC21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Parlò di tenerezza.</w:t>
      </w:r>
      <w:r w:rsidRPr="00DC21DA">
        <w:rPr>
          <w:rFonts w:ascii="Arial" w:hAnsi="Arial" w:cs="Arial"/>
          <w:sz w:val="32"/>
          <w:szCs w:val="32"/>
        </w:rPr>
        <w:t xml:space="preserve"> </w:t>
      </w:r>
    </w:p>
    <w:p w:rsidR="00DC21DA" w:rsidRDefault="00DC21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 xml:space="preserve">Di abbraccio. </w:t>
      </w:r>
    </w:p>
    <w:p w:rsidR="00DC21DA" w:rsidRDefault="00DC21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Di accoglienza.</w:t>
      </w:r>
    </w:p>
    <w:p w:rsidR="00DC21DA" w:rsidRPr="00DC21DA" w:rsidRDefault="00DC21DA">
      <w:pPr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sz w:val="32"/>
          <w:szCs w:val="32"/>
        </w:rPr>
        <w:t>D</w:t>
      </w:r>
      <w:r w:rsidRPr="00DC21DA">
        <w:rPr>
          <w:rFonts w:ascii="Arial" w:hAnsi="Arial" w:cs="Arial"/>
          <w:sz w:val="32"/>
          <w:szCs w:val="32"/>
        </w:rPr>
        <w:t>i amore.</w:t>
      </w:r>
    </w:p>
    <w:p w:rsidR="00DC21DA" w:rsidRPr="00DC21DA" w:rsidRDefault="00DC21DA">
      <w:pPr>
        <w:rPr>
          <w:rFonts w:ascii="Arial" w:hAnsi="Arial" w:cs="Arial"/>
          <w:sz w:val="32"/>
          <w:szCs w:val="32"/>
        </w:rPr>
      </w:pPr>
      <w:r w:rsidRPr="00DC21DA">
        <w:rPr>
          <w:rFonts w:ascii="Arial" w:hAnsi="Arial" w:cs="Arial"/>
          <w:sz w:val="32"/>
          <w:szCs w:val="32"/>
        </w:rPr>
        <w:t xml:space="preserve">L’autore ha raccolto nel libro le riflessioni che ha sviluppato sul volto misericordioso di Dio, meditando la scrittura. Per tornare all’essenziale, per tornare a Dio, per tornare in </w:t>
      </w:r>
      <w:proofErr w:type="gramStart"/>
      <w:r w:rsidRPr="00DC21DA">
        <w:rPr>
          <w:rFonts w:ascii="Arial" w:hAnsi="Arial" w:cs="Arial"/>
          <w:sz w:val="32"/>
          <w:szCs w:val="32"/>
        </w:rPr>
        <w:t>se</w:t>
      </w:r>
      <w:proofErr w:type="gramEnd"/>
      <w:r w:rsidRPr="00DC21DA">
        <w:rPr>
          <w:rFonts w:ascii="Arial" w:hAnsi="Arial" w:cs="Arial"/>
          <w:sz w:val="32"/>
          <w:szCs w:val="32"/>
        </w:rPr>
        <w:t xml:space="preserve"> stessi.</w:t>
      </w:r>
    </w:p>
    <w:p w:rsidR="00DC21DA" w:rsidRPr="00DC21DA" w:rsidRDefault="00DC21DA">
      <w:pPr>
        <w:rPr>
          <w:rFonts w:ascii="Arial" w:hAnsi="Arial" w:cs="Arial"/>
          <w:sz w:val="32"/>
          <w:szCs w:val="32"/>
        </w:rPr>
      </w:pPr>
    </w:p>
    <w:sectPr w:rsidR="00DC21DA" w:rsidRPr="00DC21DA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21DA"/>
    <w:rsid w:val="00104F95"/>
    <w:rsid w:val="0049789F"/>
    <w:rsid w:val="00DC21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E5C28E"/>
  <w15:chartTrackingRefBased/>
  <w15:docId w15:val="{FC06C778-9FDD-457A-A77A-24359451E6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81</Words>
  <Characters>466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Federica Bellelli</dc:creator>
  <cp:keywords/>
  <dc:description/>
  <cp:lastModifiedBy>Federica Bellelli</cp:lastModifiedBy>
  <cp:revision>2</cp:revision>
  <dcterms:created xsi:type="dcterms:W3CDTF">2016-09-05T20:08:00Z</dcterms:created>
  <dcterms:modified xsi:type="dcterms:W3CDTF">2016-09-05T21:01:00Z</dcterms:modified>
</cp:coreProperties>
</file>